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40" w:rsidRPr="002F4540" w:rsidRDefault="002F4540" w:rsidP="002F4540">
      <w:pPr>
        <w:pStyle w:val="Default"/>
        <w:rPr>
          <w:b/>
          <w:sz w:val="22"/>
          <w:szCs w:val="22"/>
        </w:rPr>
      </w:pPr>
      <w:bookmarkStart w:id="0" w:name="_GoBack"/>
      <w:r w:rsidRPr="002F4540">
        <w:rPr>
          <w:b/>
          <w:sz w:val="22"/>
          <w:szCs w:val="22"/>
        </w:rPr>
        <w:t>MUAYENE VE KABUL İŞLEMLERİ</w:t>
      </w:r>
    </w:p>
    <w:bookmarkEnd w:id="0"/>
    <w:p w:rsidR="002F4540" w:rsidRDefault="002F4540" w:rsidP="002F4540">
      <w:pPr>
        <w:pStyle w:val="Default"/>
        <w:rPr>
          <w:sz w:val="22"/>
          <w:szCs w:val="22"/>
        </w:rPr>
      </w:pPr>
      <w:r>
        <w:rPr>
          <w:sz w:val="22"/>
          <w:szCs w:val="22"/>
        </w:rPr>
        <w:t xml:space="preserve">Sözleşme gereği Yüklenici tarafından 1.Kısımda 101.644 adet Etkileşimli Tahta (Bundan sonra ET olarak anılacaktır.) kurulumuna başlanmış, 1.Kısmın bitiminden sonra 2.Kısım 245.723 adet ET kurulumu gerçekleştirilecektir. İş bu yazı 1.Kısım Muayene ve Kabul İşlemlerini açıklamak için hazırlanmıştır. </w:t>
      </w:r>
    </w:p>
    <w:p w:rsidR="002F4540" w:rsidRDefault="002F4540" w:rsidP="002F4540">
      <w:pPr>
        <w:pStyle w:val="Default"/>
        <w:rPr>
          <w:sz w:val="22"/>
          <w:szCs w:val="22"/>
        </w:rPr>
      </w:pPr>
      <w:r>
        <w:rPr>
          <w:sz w:val="22"/>
          <w:szCs w:val="22"/>
        </w:rPr>
        <w:t xml:space="preserve">347.367 Adet Etkileşimli Tahta Alım İşi için Teknik Şartname Keşif, Teslimat, Muayene, Kabul ve Garanti işlemlerinin gerçekleştirilmesi, takibi ve analizi için şartname gereği Vestel Elektronik San. </w:t>
      </w:r>
      <w:proofErr w:type="gramStart"/>
      <w:r>
        <w:rPr>
          <w:sz w:val="22"/>
          <w:szCs w:val="22"/>
        </w:rPr>
        <w:t>ve</w:t>
      </w:r>
      <w:proofErr w:type="gramEnd"/>
      <w:r>
        <w:rPr>
          <w:sz w:val="22"/>
          <w:szCs w:val="22"/>
        </w:rPr>
        <w:t xml:space="preserve"> Tic. A.Ş.(Bundan sonra Yüklenici olarak anılacaktır.) tarafından http://etts.vestel.com.tr internet adresinden yayın yapan Etkileşimli Tahta Takip Sistemi (Bundan sonra ETTS olarak anılacaktır.) hazırlanmıştır. Söz konusu Muayene ve Kabul işlemleri ETTS bünyesindeki Kabul Modülünden gerçekleştirilecektir. </w:t>
      </w:r>
    </w:p>
    <w:p w:rsidR="002F4540" w:rsidRDefault="002F4540" w:rsidP="002F4540">
      <w:pPr>
        <w:pStyle w:val="Default"/>
        <w:rPr>
          <w:b/>
          <w:bCs/>
          <w:sz w:val="22"/>
          <w:szCs w:val="22"/>
        </w:rPr>
      </w:pPr>
      <w:r>
        <w:rPr>
          <w:sz w:val="22"/>
          <w:szCs w:val="22"/>
        </w:rPr>
        <w:t>Üretim ve dağıtım planı yapmak adına sınıflara kurulacak ET çeşidini belirlemek için Yüklenici ve Okul İdaresi tarafından daha öncesinde okullarımızda keşif çalışması yapılmıştır. Muayene ve kabuller Yenilik ve Eğitim Teknolojileri Genel Müdürlüğü’nün 04.02.2014 tarih ve 506176 sayılı yazısıyla valiliklere duyurulan ET Keşif Yönergesine uygun olarak yapılan keşifler dikkate alınarak yapılacaktır.</w:t>
      </w:r>
    </w:p>
    <w:p w:rsidR="00AA5216" w:rsidRDefault="00AA5216" w:rsidP="00AA5216">
      <w:pPr>
        <w:pStyle w:val="Default"/>
        <w:rPr>
          <w:sz w:val="22"/>
          <w:szCs w:val="22"/>
        </w:rPr>
      </w:pPr>
      <w:r>
        <w:rPr>
          <w:b/>
          <w:bCs/>
          <w:sz w:val="22"/>
          <w:szCs w:val="22"/>
        </w:rPr>
        <w:t xml:space="preserve">ETTS-KABUL MODÜLÜ </w:t>
      </w:r>
    </w:p>
    <w:p w:rsidR="00AA5216" w:rsidRDefault="00AA5216" w:rsidP="00AA5216">
      <w:pPr>
        <w:pStyle w:val="Default"/>
        <w:rPr>
          <w:sz w:val="22"/>
          <w:szCs w:val="22"/>
        </w:rPr>
      </w:pPr>
      <w:r>
        <w:rPr>
          <w:sz w:val="22"/>
          <w:szCs w:val="22"/>
        </w:rPr>
        <w:t xml:space="preserve">ETTS-Kabul Modülü dört bölümden oluşmaktadır. </w:t>
      </w:r>
    </w:p>
    <w:p w:rsidR="00AA5216" w:rsidRDefault="00AA5216" w:rsidP="00AA5216">
      <w:pPr>
        <w:pStyle w:val="Default"/>
        <w:rPr>
          <w:sz w:val="22"/>
          <w:szCs w:val="22"/>
        </w:rPr>
      </w:pPr>
      <w:r>
        <w:rPr>
          <w:b/>
          <w:bCs/>
          <w:sz w:val="22"/>
          <w:szCs w:val="22"/>
        </w:rPr>
        <w:t xml:space="preserve">1. Giriş </w:t>
      </w:r>
      <w:proofErr w:type="gramStart"/>
      <w:r>
        <w:rPr>
          <w:b/>
          <w:bCs/>
          <w:sz w:val="22"/>
          <w:szCs w:val="22"/>
        </w:rPr>
        <w:t>Ekranı :</w:t>
      </w:r>
      <w:proofErr w:type="gramEnd"/>
      <w:r>
        <w:rPr>
          <w:b/>
          <w:bCs/>
          <w:sz w:val="22"/>
          <w:szCs w:val="22"/>
        </w:rPr>
        <w:t xml:space="preserve"> </w:t>
      </w:r>
    </w:p>
    <w:p w:rsidR="00AA5216" w:rsidRDefault="00AA5216" w:rsidP="00AA5216">
      <w:pPr>
        <w:pStyle w:val="Default"/>
        <w:rPr>
          <w:sz w:val="22"/>
          <w:szCs w:val="22"/>
        </w:rPr>
      </w:pPr>
      <w:proofErr w:type="spellStart"/>
      <w:r>
        <w:rPr>
          <w:sz w:val="22"/>
          <w:szCs w:val="22"/>
        </w:rPr>
        <w:t>ETTS’ye</w:t>
      </w:r>
      <w:proofErr w:type="spellEnd"/>
      <w:r>
        <w:rPr>
          <w:sz w:val="22"/>
          <w:szCs w:val="22"/>
        </w:rPr>
        <w:t xml:space="preserve"> </w:t>
      </w:r>
      <w:r>
        <w:rPr>
          <w:rFonts w:ascii="Calibri" w:hAnsi="Calibri" w:cs="Calibri"/>
          <w:sz w:val="22"/>
          <w:szCs w:val="22"/>
        </w:rPr>
        <w:t xml:space="preserve">( </w:t>
      </w:r>
      <w:r>
        <w:rPr>
          <w:sz w:val="22"/>
          <w:szCs w:val="22"/>
        </w:rPr>
        <w:t xml:space="preserve">http://etts.vestel.com.tr ) girildiğinde kullanıcı adı sorulacaktır. Kurum kodu olarak muayene kabulü yapılacak okulun MEBBİS Kurum Kodu girilecektir. </w:t>
      </w:r>
    </w:p>
    <w:p w:rsidR="00AA5216" w:rsidRDefault="00AA5216" w:rsidP="00AA5216">
      <w:pPr>
        <w:pStyle w:val="Default"/>
        <w:rPr>
          <w:sz w:val="22"/>
          <w:szCs w:val="22"/>
        </w:rPr>
      </w:pPr>
      <w:r>
        <w:rPr>
          <w:sz w:val="22"/>
          <w:szCs w:val="22"/>
        </w:rPr>
        <w:t xml:space="preserve">Kurum Kodu girildikten sonra Muayene Kabul Komisyonu üye ve yedek üyelerinin isimleri açılır kutuda otomatik olacak gelecektir. Sisteme giriş şifresinin gönderilmesi için komisyon üyelerinden herhangi birinin ismi seçilecektir. Seçildikten sonra “SMS Gönder” butonuna tıklanacaktır. Seçili olan kişinin daha önce İl Milli Eğitim Müdürlüğü tarafından resmi yazı ile tarafımıza gönderilen cep telefonuna SMS(kısa mesaj) kanalıyla gelen şifreyle ETTS-Kabul Modülüne giriş yapılabilecektir. </w:t>
      </w:r>
    </w:p>
    <w:p w:rsidR="00AA5216" w:rsidRDefault="00AA5216" w:rsidP="00AA5216">
      <w:pPr>
        <w:pStyle w:val="Default"/>
        <w:rPr>
          <w:sz w:val="22"/>
          <w:szCs w:val="22"/>
        </w:rPr>
      </w:pPr>
      <w:r>
        <w:rPr>
          <w:b/>
          <w:bCs/>
          <w:sz w:val="22"/>
          <w:szCs w:val="22"/>
        </w:rPr>
        <w:t xml:space="preserve">2. Açıklama ve Doküman Ekranı </w:t>
      </w:r>
    </w:p>
    <w:p w:rsidR="00AA5216" w:rsidRDefault="00AA5216" w:rsidP="00AA5216">
      <w:pPr>
        <w:pStyle w:val="Default"/>
        <w:rPr>
          <w:sz w:val="22"/>
          <w:szCs w:val="22"/>
        </w:rPr>
      </w:pPr>
      <w:r>
        <w:rPr>
          <w:sz w:val="22"/>
          <w:szCs w:val="22"/>
        </w:rPr>
        <w:t xml:space="preserve">Komisyon ETTS-Kabul Modülüne girdikten sonra Muayene Kabul işlemlerinin açıklamasının ve ilgili dokümanların yer aldığı Açıklama ekranı yer almaktadır. Bu kısımda gerekli bilgi ve belgeler komisyonun ulaşabileceği şekilde hazırlanmıştır. </w:t>
      </w:r>
    </w:p>
    <w:p w:rsidR="00AA5216" w:rsidRDefault="00AA5216" w:rsidP="00AA5216">
      <w:pPr>
        <w:pStyle w:val="Default"/>
        <w:rPr>
          <w:sz w:val="22"/>
          <w:szCs w:val="22"/>
        </w:rPr>
      </w:pPr>
      <w:r>
        <w:rPr>
          <w:b/>
          <w:bCs/>
          <w:sz w:val="22"/>
          <w:szCs w:val="22"/>
        </w:rPr>
        <w:t xml:space="preserve">3. Kontrol Ekranı: </w:t>
      </w:r>
    </w:p>
    <w:p w:rsidR="00AA5216" w:rsidRDefault="00AA5216" w:rsidP="00AA5216">
      <w:pPr>
        <w:pStyle w:val="Default"/>
        <w:rPr>
          <w:sz w:val="22"/>
          <w:szCs w:val="22"/>
        </w:rPr>
      </w:pPr>
      <w:r>
        <w:rPr>
          <w:sz w:val="22"/>
          <w:szCs w:val="22"/>
        </w:rPr>
        <w:t xml:space="preserve">Söz konusu okuldaki ET’lerin tamamı için kontrollerin yapıldığı ekrandır. Yani burada yapılan kontroller okuldaki her bir tahta için geçerlidir. </w:t>
      </w:r>
    </w:p>
    <w:p w:rsidR="00AA5216" w:rsidRDefault="00AA5216" w:rsidP="00AA5216">
      <w:pPr>
        <w:pStyle w:val="Default"/>
        <w:rPr>
          <w:sz w:val="22"/>
          <w:szCs w:val="22"/>
        </w:rPr>
      </w:pPr>
      <w:r>
        <w:rPr>
          <w:sz w:val="22"/>
          <w:szCs w:val="22"/>
        </w:rPr>
        <w:t xml:space="preserve">MUCBİR SEBEP </w:t>
      </w:r>
    </w:p>
    <w:p w:rsidR="00AA5216" w:rsidRDefault="00AA5216" w:rsidP="00AA5216">
      <w:pPr>
        <w:pStyle w:val="Default"/>
        <w:rPr>
          <w:sz w:val="22"/>
          <w:szCs w:val="22"/>
        </w:rPr>
      </w:pPr>
      <w:r>
        <w:rPr>
          <w:sz w:val="22"/>
          <w:szCs w:val="22"/>
        </w:rPr>
        <w:t xml:space="preserve">ET’lerin kurulumunun yapılacağı okulda veya okulun bir bölümünde </w:t>
      </w:r>
      <w:proofErr w:type="spellStart"/>
      <w:r>
        <w:rPr>
          <w:sz w:val="22"/>
          <w:szCs w:val="22"/>
        </w:rPr>
        <w:t>ET’nin</w:t>
      </w:r>
      <w:proofErr w:type="spellEnd"/>
      <w:r>
        <w:rPr>
          <w:sz w:val="22"/>
          <w:szCs w:val="22"/>
        </w:rPr>
        <w:t xml:space="preserve"> kurulumuna engel olan her türlü durumdur. Okul duvarlarındaki tadilat ihtiyacı okul idaresince giderilecektir. Yüklenici sadece cihazın kurulumundan sorumludur. Kurulumun yapılacağı duvar/duvarlar ile ilgili Yüklenici keşif sırasında yaptığı bildirim gereği gerekli yapısal düzeltmeler muayene tarihine kadar Okul İdaresince giderilmediyse mücbir sebep sayılacaktır. </w:t>
      </w:r>
    </w:p>
    <w:p w:rsidR="00AA5216" w:rsidRDefault="00AA5216" w:rsidP="00AA5216">
      <w:pPr>
        <w:pStyle w:val="Default"/>
        <w:rPr>
          <w:sz w:val="22"/>
          <w:szCs w:val="22"/>
        </w:rPr>
      </w:pPr>
      <w:r>
        <w:rPr>
          <w:sz w:val="22"/>
          <w:szCs w:val="22"/>
        </w:rPr>
        <w:t>Mücbir sebepler Muayene Kabul Komisyonu tarafından olumlu değerlendirilecektir. Firma kurulumu yapılacak Alüminyum çerçeve (</w:t>
      </w:r>
      <w:proofErr w:type="spellStart"/>
      <w:r>
        <w:rPr>
          <w:sz w:val="22"/>
          <w:szCs w:val="22"/>
        </w:rPr>
        <w:t>Frame</w:t>
      </w:r>
      <w:proofErr w:type="spellEnd"/>
      <w:r>
        <w:rPr>
          <w:sz w:val="22"/>
          <w:szCs w:val="22"/>
        </w:rPr>
        <w:t xml:space="preserve">) yapısını ve LCD ekranı ve diğer aparatları orijinal kutusunda okul idaresine teslim edilerek emanete alınacaktır. Yüklenici yetkilisi duvar için gerekli düzeltmeler yapıldığında bilgi vermek kaydı ile kurulumun 7(yedi) gün içinde servis tarafından yapılacağını Okul İdaresine yazılı olarak taahhüt edecektir. Mücbir sebeple montajı firma tarafından taahhüt ile daha sonra gerçekleştirilecek tahta sayısı ile ilgili bilgiler Modüle işlenecektir. Mücbir sebeplerden dolayı montajı daha sonra yapılacak Etkileşimli Tahtalarla ilgili Muayene Kabul Komisyonunun ilave bir yükümlülüğü yoktur. </w:t>
      </w:r>
    </w:p>
    <w:p w:rsidR="00AA5216" w:rsidRDefault="00AA5216" w:rsidP="00AA5216">
      <w:pPr>
        <w:pStyle w:val="Default"/>
        <w:rPr>
          <w:sz w:val="22"/>
          <w:szCs w:val="22"/>
        </w:rPr>
      </w:pPr>
      <w:r>
        <w:rPr>
          <w:sz w:val="22"/>
          <w:szCs w:val="22"/>
        </w:rPr>
        <w:t xml:space="preserve">Bunun dışında kontrol ekranında her bir tahta, modülde belirtilen şartları taşıyorsa EVET seçilmeli, taşımıyorsa HAYIR seçilmeli, HAYIR seçildiği </w:t>
      </w:r>
      <w:proofErr w:type="gramStart"/>
      <w:r>
        <w:rPr>
          <w:sz w:val="22"/>
          <w:szCs w:val="22"/>
        </w:rPr>
        <w:t>taktirde</w:t>
      </w:r>
      <w:proofErr w:type="gramEnd"/>
      <w:r>
        <w:rPr>
          <w:sz w:val="22"/>
          <w:szCs w:val="22"/>
        </w:rPr>
        <w:t xml:space="preserve"> açılan kutucuğa ilgili tahtanın sınıf bilgileri ve sayısı girilmelidir. İşlem KAYDET butonuna basılarak kaydedilebilmeli ve sonraki adıma geçilmelidir. </w:t>
      </w:r>
    </w:p>
    <w:p w:rsidR="00AA5216" w:rsidRDefault="00AA5216" w:rsidP="00AA5216">
      <w:pPr>
        <w:pStyle w:val="Default"/>
        <w:rPr>
          <w:sz w:val="22"/>
          <w:szCs w:val="22"/>
        </w:rPr>
      </w:pPr>
      <w:r>
        <w:rPr>
          <w:b/>
          <w:bCs/>
          <w:sz w:val="22"/>
          <w:szCs w:val="22"/>
        </w:rPr>
        <w:t xml:space="preserve">4.Raporlama Ekranı: </w:t>
      </w:r>
    </w:p>
    <w:p w:rsidR="001B22E2" w:rsidRDefault="00AA5216" w:rsidP="00AA5216">
      <w:r>
        <w:t xml:space="preserve">Tüm işlemler bittiğinde ve kabul işlemi yapılabilecek durumda(Modüldeki Tüm Sorular EVET ise) ise MUAYENE KABUL TUTANAĞI butonuna basılarak tutanağın 7(yedi) nüsha olarak çıktısı alınacaktır. </w:t>
      </w:r>
      <w:r>
        <w:lastRenderedPageBreak/>
        <w:t xml:space="preserve">Çıktısı alınan tutanaklar </w:t>
      </w:r>
      <w:r>
        <w:rPr>
          <w:b/>
          <w:bCs/>
        </w:rPr>
        <w:t xml:space="preserve">mavi renkli kalemle </w:t>
      </w:r>
      <w:r>
        <w:t xml:space="preserve">tüm komisyon üyelerince imza altına alınacaktır. Muayene kabul tutanağının çıktısı sehven alındığında yeniden ETTS-Kabul </w:t>
      </w:r>
      <w:proofErr w:type="gramStart"/>
      <w:r>
        <w:t>modülüne</w:t>
      </w:r>
      <w:proofErr w:type="gramEnd"/>
      <w:r>
        <w:t xml:space="preserve"> giriş şifresi alabilmek için; MEB YEĞİTEK personeli Resul </w:t>
      </w:r>
      <w:proofErr w:type="spellStart"/>
      <w:r>
        <w:t>TUNA’ya</w:t>
      </w:r>
      <w:proofErr w:type="spellEnd"/>
      <w:r>
        <w:t xml:space="preserve"> resul.tuna@eba.gov.tr e-posta adreslerine gerekçeleri ve iletişim bilgileri ile e-posta atılması gerekmektedir.</w:t>
      </w:r>
    </w:p>
    <w:p w:rsidR="001955E4" w:rsidRDefault="001955E4" w:rsidP="001955E4">
      <w:pPr>
        <w:pStyle w:val="Default"/>
        <w:rPr>
          <w:sz w:val="22"/>
          <w:szCs w:val="22"/>
        </w:rPr>
      </w:pPr>
      <w:r>
        <w:rPr>
          <w:b/>
          <w:bCs/>
          <w:sz w:val="22"/>
          <w:szCs w:val="22"/>
        </w:rPr>
        <w:t xml:space="preserve">MUAYENE KABUL TUTANAĞI </w:t>
      </w:r>
    </w:p>
    <w:p w:rsidR="001955E4" w:rsidRDefault="001955E4" w:rsidP="001955E4">
      <w:pPr>
        <w:pStyle w:val="Default"/>
        <w:rPr>
          <w:sz w:val="22"/>
          <w:szCs w:val="22"/>
        </w:rPr>
      </w:pPr>
      <w:r>
        <w:rPr>
          <w:sz w:val="22"/>
          <w:szCs w:val="22"/>
        </w:rPr>
        <w:t xml:space="preserve">Komisyon üyeleri tarafından imza altına alınan 7(yedi) nüsha muayene kabul tutanaklarından; </w:t>
      </w:r>
    </w:p>
    <w:p w:rsidR="001955E4" w:rsidRDefault="001955E4" w:rsidP="001955E4">
      <w:pPr>
        <w:pStyle w:val="Default"/>
        <w:spacing w:after="76"/>
        <w:rPr>
          <w:sz w:val="22"/>
          <w:szCs w:val="22"/>
        </w:rPr>
      </w:pPr>
      <w:r>
        <w:rPr>
          <w:sz w:val="22"/>
          <w:szCs w:val="22"/>
        </w:rPr>
        <w:t xml:space="preserve"> Bir nüshası okul idaresinde kalacak, </w:t>
      </w:r>
    </w:p>
    <w:p w:rsidR="001955E4" w:rsidRDefault="001955E4" w:rsidP="001955E4">
      <w:pPr>
        <w:pStyle w:val="Default"/>
        <w:spacing w:after="76"/>
        <w:rPr>
          <w:sz w:val="22"/>
          <w:szCs w:val="22"/>
        </w:rPr>
      </w:pPr>
      <w:r>
        <w:rPr>
          <w:sz w:val="22"/>
          <w:szCs w:val="22"/>
        </w:rPr>
        <w:t xml:space="preserve"> Bir nüshası Komisyon Başkanı tarafından İlçe Milli Eğitim Müdürlüğüne imza karşılığında teslim edilecek, </w:t>
      </w:r>
    </w:p>
    <w:p w:rsidR="001955E4" w:rsidRDefault="001955E4" w:rsidP="001955E4">
      <w:pPr>
        <w:pStyle w:val="Default"/>
        <w:rPr>
          <w:sz w:val="22"/>
          <w:szCs w:val="22"/>
        </w:rPr>
      </w:pPr>
      <w:r>
        <w:rPr>
          <w:sz w:val="22"/>
          <w:szCs w:val="22"/>
        </w:rPr>
        <w:t xml:space="preserve"> 5(beş) nüshası Yüklenici firma yetkilisine verilecektir. (3(üç) nüshası Ulaştırma, Denizcilik ve Haberleşme Bakanlığına iletilmek, 2(iki) nüshası Yüklenicide kalmak üzere) </w:t>
      </w:r>
    </w:p>
    <w:p w:rsidR="001955E4" w:rsidRDefault="001955E4" w:rsidP="001955E4">
      <w:pPr>
        <w:pStyle w:val="Default"/>
        <w:rPr>
          <w:sz w:val="22"/>
          <w:szCs w:val="22"/>
        </w:rPr>
      </w:pPr>
    </w:p>
    <w:p w:rsidR="001955E4" w:rsidRDefault="001955E4" w:rsidP="001955E4">
      <w:pPr>
        <w:pStyle w:val="Default"/>
        <w:rPr>
          <w:sz w:val="22"/>
          <w:szCs w:val="22"/>
        </w:rPr>
      </w:pPr>
      <w:r>
        <w:rPr>
          <w:sz w:val="22"/>
          <w:szCs w:val="22"/>
        </w:rPr>
        <w:t xml:space="preserve">İlçe Milli Eğitim Müdürlüğü kendisine teslim edilen muayene kabul tutanaklarını imza karşılığında İl Milli Eğitim Müdürlüğü, Eğitimde Fatih Projesinden sorumlu Şube Müdürlüğüne teslim edecektir. </w:t>
      </w:r>
    </w:p>
    <w:p w:rsidR="001955E4" w:rsidRDefault="001955E4" w:rsidP="001955E4">
      <w:pPr>
        <w:pStyle w:val="Default"/>
        <w:rPr>
          <w:sz w:val="22"/>
          <w:szCs w:val="22"/>
        </w:rPr>
      </w:pPr>
      <w:r>
        <w:rPr>
          <w:sz w:val="22"/>
          <w:szCs w:val="22"/>
        </w:rPr>
        <w:t>İl Milli Eğitim Müdürlüğü, Eğitimde Fatih Projesinden sorumlu Şube Müdürlüğü kendisine teslim edilen tutanakları 1.Kısım kapsamında kurulum yapılacak tüm okulların muayene kabul tutanakları tamamlandığında resmi yazı ile Yenilik ve Eğitim Teknolojileri Genel Müdürlüğü, Eğitim Bilişim Sistemleri Daire Başkanlığı</w:t>
      </w:r>
      <w:r>
        <w:rPr>
          <w:sz w:val="22"/>
          <w:szCs w:val="22"/>
        </w:rPr>
        <w:t xml:space="preserve">na gönderecektir. </w:t>
      </w:r>
    </w:p>
    <w:p w:rsidR="001955E4" w:rsidRDefault="001955E4" w:rsidP="001955E4">
      <w:pPr>
        <w:pStyle w:val="Default"/>
        <w:rPr>
          <w:sz w:val="22"/>
          <w:szCs w:val="22"/>
        </w:rPr>
      </w:pPr>
      <w:r>
        <w:rPr>
          <w:b/>
          <w:bCs/>
          <w:sz w:val="22"/>
          <w:szCs w:val="22"/>
        </w:rPr>
        <w:t xml:space="preserve">DOKÜMANLAR </w:t>
      </w:r>
    </w:p>
    <w:p w:rsidR="00AA5216" w:rsidRDefault="001955E4" w:rsidP="001955E4">
      <w:r>
        <w:t xml:space="preserve">ETTS-Kabul modülünde muayene ve kabuller için gerekli Sözleşme, Teknik Şartname, Teknik Bilgi Broşürü ve resimli anlatıma sahip ilgili </w:t>
      </w:r>
      <w:proofErr w:type="gramStart"/>
      <w:r>
        <w:t>modül</w:t>
      </w:r>
      <w:proofErr w:type="gramEnd"/>
      <w:r>
        <w:t xml:space="preserve"> yer almaktadır. Muayene Kabule esas olan teknik şartname maddelerinin sonunda yer alan kısa bilgiler, komisyonun işini kolaylaştırıcı, ilgili kısma yönlendiren, inceleme yükümlülüğünün hangi komisyona ait olduğunu ifade eden açıklamalardır. Örneğin madde sonunda yer alan “</w:t>
      </w:r>
      <w:r>
        <w:rPr>
          <w:i/>
          <w:iCs/>
        </w:rPr>
        <w:t>Teknik Komisyon Görmüştür</w:t>
      </w:r>
      <w:r>
        <w:t xml:space="preserve">” ifadesi </w:t>
      </w:r>
      <w:r>
        <w:t>ilgili maddenin merkezdeki teknik komisyon tarafından görüldüğünü ve doğruluğunu ifade etmektedir.</w:t>
      </w:r>
    </w:p>
    <w:sectPr w:rsidR="00AA5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78"/>
    <w:rsid w:val="001955E4"/>
    <w:rsid w:val="001B22E2"/>
    <w:rsid w:val="00283A5C"/>
    <w:rsid w:val="002F4540"/>
    <w:rsid w:val="00625078"/>
    <w:rsid w:val="00AA5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A521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A52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b,rg</dc:creator>
  <cp:keywords/>
  <dc:description/>
  <cp:lastModifiedBy>b,rg</cp:lastModifiedBy>
  <cp:revision>4</cp:revision>
  <dcterms:created xsi:type="dcterms:W3CDTF">2015-02-19T11:25:00Z</dcterms:created>
  <dcterms:modified xsi:type="dcterms:W3CDTF">2015-02-19T11:27:00Z</dcterms:modified>
</cp:coreProperties>
</file>